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57A89" w14:textId="77777777" w:rsidR="00BD2A65" w:rsidRDefault="00BD2A65" w:rsidP="00BD2A65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 w:rsidRPr="00043E33">
        <w:rPr>
          <w:rFonts w:ascii="Times New Roman" w:hAnsi="Times New Roman"/>
          <w:b/>
          <w:bCs/>
          <w:noProof/>
          <w:u w:val="single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3F73CBC8" wp14:editId="585D7F49">
            <wp:simplePos x="0" y="0"/>
            <wp:positionH relativeFrom="column">
              <wp:posOffset>4737100</wp:posOffset>
            </wp:positionH>
            <wp:positionV relativeFrom="paragraph">
              <wp:posOffset>-895985</wp:posOffset>
            </wp:positionV>
            <wp:extent cx="1962150" cy="1352550"/>
            <wp:effectExtent l="19050" t="0" r="0" b="0"/>
            <wp:wrapNone/>
            <wp:docPr id="1" name="Picture 3" descr="NEW PMVT LOGO OCT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MVT LOGO OCT 2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6A8AA0" w14:textId="77777777" w:rsidR="00EF2979" w:rsidRDefault="0068218F" w:rsidP="00EF2979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  <w:sz w:val="22"/>
          <w:szCs w:val="22"/>
        </w:rPr>
        <w:t>VACANCY</w:t>
      </w:r>
      <w:r w:rsidR="00E93381" w:rsidRPr="00A7149C">
        <w:rPr>
          <w:rFonts w:asciiTheme="minorHAnsi" w:hAnsiTheme="minorHAnsi"/>
          <w:b/>
          <w:bCs/>
          <w:sz w:val="22"/>
          <w:szCs w:val="22"/>
        </w:rPr>
        <w:t xml:space="preserve">:  </w:t>
      </w:r>
      <w:r w:rsidR="00BD2A65">
        <w:rPr>
          <w:rFonts w:asciiTheme="minorHAnsi" w:hAnsiTheme="minorHAnsi"/>
          <w:b/>
          <w:sz w:val="22"/>
          <w:szCs w:val="22"/>
          <w:lang w:val="en-IE"/>
        </w:rPr>
        <w:t xml:space="preserve">FRONTLINE MANAGER </w:t>
      </w:r>
      <w:r w:rsidR="000C55BF">
        <w:rPr>
          <w:rFonts w:asciiTheme="minorHAnsi" w:hAnsiTheme="minorHAnsi"/>
          <w:b/>
          <w:sz w:val="22"/>
          <w:szCs w:val="22"/>
          <w:lang w:val="en-IE"/>
        </w:rPr>
        <w:t>FAMILY</w:t>
      </w:r>
      <w:r w:rsidR="00EF2979">
        <w:rPr>
          <w:rFonts w:asciiTheme="minorHAnsi" w:hAnsiTheme="minorHAnsi"/>
          <w:b/>
          <w:sz w:val="22"/>
          <w:szCs w:val="22"/>
          <w:lang w:val="en-IE"/>
        </w:rPr>
        <w:t xml:space="preserve"> SERVICES</w:t>
      </w:r>
      <w:r>
        <w:rPr>
          <w:rFonts w:asciiTheme="minorHAnsi" w:hAnsiTheme="minorHAnsi"/>
          <w:b/>
          <w:sz w:val="22"/>
          <w:szCs w:val="22"/>
          <w:lang w:val="en-IE"/>
        </w:rPr>
        <w:t xml:space="preserve"> GALWAY</w:t>
      </w:r>
    </w:p>
    <w:p w14:paraId="6354E015" w14:textId="77777777" w:rsidR="00BD2A65" w:rsidRDefault="00BD2A65" w:rsidP="00893131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14:paraId="4A257C2A" w14:textId="77777777" w:rsidR="00BD2A65" w:rsidRPr="0030160F" w:rsidRDefault="00BD2A65" w:rsidP="00BD2A65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30160F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="00EF2979">
        <w:rPr>
          <w:rFonts w:asciiTheme="minorHAnsi" w:hAnsiTheme="minorHAnsi"/>
          <w:b/>
          <w:sz w:val="22"/>
          <w:szCs w:val="22"/>
          <w:lang w:val="en-IE"/>
        </w:rPr>
        <w:tab/>
      </w:r>
      <w:r w:rsidR="00EF2979" w:rsidRPr="00EF2979">
        <w:rPr>
          <w:rFonts w:asciiTheme="minorHAnsi" w:hAnsiTheme="minorHAnsi"/>
          <w:sz w:val="22"/>
          <w:szCs w:val="22"/>
          <w:lang w:val="en-IE"/>
        </w:rPr>
        <w:t xml:space="preserve">Frontline Manager </w:t>
      </w:r>
      <w:r w:rsidR="000C55BF">
        <w:rPr>
          <w:rFonts w:asciiTheme="minorHAnsi" w:hAnsiTheme="minorHAnsi"/>
          <w:sz w:val="22"/>
          <w:szCs w:val="22"/>
          <w:lang w:val="en-IE"/>
        </w:rPr>
        <w:t>Family</w:t>
      </w:r>
      <w:r w:rsidR="00EF2979" w:rsidRPr="00EF2979">
        <w:rPr>
          <w:rFonts w:asciiTheme="minorHAnsi" w:hAnsiTheme="minorHAnsi"/>
          <w:sz w:val="22"/>
          <w:szCs w:val="22"/>
          <w:lang w:val="en-IE"/>
        </w:rPr>
        <w:t xml:space="preserve"> Services</w:t>
      </w:r>
    </w:p>
    <w:p w14:paraId="1B193EBD" w14:textId="77777777" w:rsidR="00BD2A65" w:rsidRDefault="00BD2A65" w:rsidP="00BD2A65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30160F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30160F">
        <w:rPr>
          <w:rFonts w:asciiTheme="minorHAnsi" w:hAnsiTheme="minorHAnsi"/>
          <w:b/>
          <w:sz w:val="22"/>
          <w:szCs w:val="22"/>
          <w:lang w:val="en-IE"/>
        </w:rPr>
        <w:tab/>
      </w:r>
      <w:r w:rsidR="00EF2979">
        <w:rPr>
          <w:rFonts w:asciiTheme="minorHAnsi" w:hAnsiTheme="minorHAnsi"/>
          <w:sz w:val="22"/>
          <w:szCs w:val="22"/>
          <w:lang w:val="en-IE"/>
        </w:rPr>
        <w:t>Head of Services</w:t>
      </w:r>
    </w:p>
    <w:p w14:paraId="32888638" w14:textId="77777777" w:rsidR="00BD2A65" w:rsidRDefault="00BD2A65" w:rsidP="00BD2A65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</w:p>
    <w:p w14:paraId="3A91D69B" w14:textId="77777777" w:rsidR="00BD2A65" w:rsidRDefault="00BD2A65" w:rsidP="00BD2A65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07E2BDFF" w14:textId="77777777" w:rsidR="00BD2A65" w:rsidRDefault="00BD2A65" w:rsidP="00BD2A65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209F9044" w14:textId="77777777" w:rsidR="00BD2A65" w:rsidRDefault="00BD2A65" w:rsidP="00BD2A65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246E5620" w14:textId="77777777" w:rsidR="00BD2A65" w:rsidRDefault="00BD2A65" w:rsidP="00BD2A65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</w:p>
    <w:p w14:paraId="37EABFCD" w14:textId="77777777" w:rsidR="00BD2A65" w:rsidRDefault="00BD2A65" w:rsidP="00BD2A65">
      <w:pPr>
        <w:jc w:val="both"/>
        <w:rPr>
          <w:rFonts w:asciiTheme="minorHAnsi" w:hAnsiTheme="minorHAnsi"/>
          <w:b/>
          <w:sz w:val="22"/>
          <w:szCs w:val="22"/>
        </w:rPr>
      </w:pPr>
    </w:p>
    <w:p w14:paraId="43CCDB76" w14:textId="77777777" w:rsidR="00BD2A65" w:rsidRPr="00E31B0B" w:rsidRDefault="00BD2A65" w:rsidP="00BD2A65">
      <w:pPr>
        <w:rPr>
          <w:rFonts w:ascii="Calibri" w:hAnsi="Calibr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</w:t>
      </w:r>
      <w:r w:rsidRPr="00E31B0B">
        <w:rPr>
          <w:rFonts w:ascii="Calibri" w:hAnsi="Calibri"/>
          <w:i/>
          <w:sz w:val="22"/>
          <w:szCs w:val="22"/>
        </w:rPr>
        <w:t xml:space="preserve"> </w:t>
      </w:r>
    </w:p>
    <w:p w14:paraId="250C1C5B" w14:textId="77777777" w:rsidR="00BD2A65" w:rsidRDefault="00BD2A65" w:rsidP="00BD2A65">
      <w:pPr>
        <w:jc w:val="both"/>
        <w:rPr>
          <w:rFonts w:asciiTheme="minorHAnsi" w:hAnsiTheme="minorHAnsi"/>
          <w:b/>
          <w:sz w:val="22"/>
          <w:szCs w:val="22"/>
        </w:rPr>
      </w:pPr>
    </w:p>
    <w:p w14:paraId="5CA88468" w14:textId="77777777" w:rsidR="00BD2A65" w:rsidRDefault="00BD2A65" w:rsidP="00BD2A65">
      <w:pPr>
        <w:jc w:val="both"/>
        <w:rPr>
          <w:rFonts w:asciiTheme="minorHAnsi" w:hAnsiTheme="minorHAnsi"/>
          <w:sz w:val="22"/>
          <w:szCs w:val="22"/>
        </w:rPr>
      </w:pPr>
    </w:p>
    <w:p w14:paraId="47EC7035" w14:textId="77777777" w:rsidR="00BD2A65" w:rsidRPr="00EF2979" w:rsidRDefault="00EF2979" w:rsidP="00D2149F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Reporting to the </w:t>
      </w:r>
      <w:r w:rsidR="00605C9E" w:rsidRPr="00EF2979">
        <w:rPr>
          <w:rFonts w:asciiTheme="minorHAnsi" w:hAnsiTheme="minorHAnsi"/>
          <w:b/>
          <w:lang w:val="en-IE"/>
        </w:rPr>
        <w:t>Head of Services</w:t>
      </w:r>
      <w:r w:rsidR="00BD2A65" w:rsidRPr="00EF2979">
        <w:rPr>
          <w:rFonts w:asciiTheme="minorHAnsi" w:hAnsiTheme="minorHAnsi"/>
          <w:b/>
        </w:rPr>
        <w:t>:</w:t>
      </w:r>
    </w:p>
    <w:p w14:paraId="549986B5" w14:textId="75338AB2" w:rsidR="00043E33" w:rsidRPr="00043E33" w:rsidRDefault="009D7485" w:rsidP="771A0249">
      <w:pPr>
        <w:pStyle w:val="ListParagraph"/>
        <w:numPr>
          <w:ilvl w:val="0"/>
          <w:numId w:val="22"/>
        </w:numPr>
        <w:spacing w:after="0" w:line="240" w:lineRule="auto"/>
        <w:ind w:left="714" w:hanging="357"/>
        <w:contextualSpacing/>
        <w:rPr>
          <w:rFonts w:asciiTheme="minorHAnsi" w:hAnsiTheme="minorHAnsi" w:cs="Arial"/>
          <w:color w:val="000000"/>
        </w:rPr>
      </w:pPr>
      <w:r w:rsidRPr="771A0249">
        <w:rPr>
          <w:rFonts w:asciiTheme="minorHAnsi" w:hAnsiTheme="minorHAnsi" w:cs="Arial"/>
          <w:color w:val="000000" w:themeColor="text1"/>
        </w:rPr>
        <w:t>You are</w:t>
      </w:r>
      <w:r w:rsidR="00043E33" w:rsidRPr="771A0249">
        <w:rPr>
          <w:rFonts w:asciiTheme="minorHAnsi" w:hAnsiTheme="minorHAnsi" w:cs="Arial"/>
          <w:color w:val="000000" w:themeColor="text1"/>
        </w:rPr>
        <w:t xml:space="preserve"> responsible for the management</w:t>
      </w:r>
      <w:r w:rsidR="00043E33" w:rsidRPr="771A0249">
        <w:rPr>
          <w:rFonts w:asciiTheme="minorHAnsi" w:hAnsiTheme="minorHAnsi"/>
        </w:rPr>
        <w:t xml:space="preserve"> of all operational matters associated with the efficient and effective running of</w:t>
      </w:r>
      <w:r w:rsidR="00EF2979" w:rsidRPr="771A0249">
        <w:rPr>
          <w:rFonts w:asciiTheme="minorHAnsi" w:hAnsiTheme="minorHAnsi"/>
        </w:rPr>
        <w:t xml:space="preserve"> </w:t>
      </w:r>
      <w:r w:rsidR="00EF2979" w:rsidRPr="00716193">
        <w:rPr>
          <w:rFonts w:asciiTheme="minorHAnsi" w:hAnsiTheme="minorHAnsi"/>
        </w:rPr>
        <w:t xml:space="preserve">your </w:t>
      </w:r>
      <w:r w:rsidR="00043E33" w:rsidRPr="00716193">
        <w:rPr>
          <w:rFonts w:asciiTheme="minorHAnsi" w:hAnsiTheme="minorHAnsi"/>
        </w:rPr>
        <w:t>service</w:t>
      </w:r>
      <w:r w:rsidR="00EF2979" w:rsidRPr="00716193">
        <w:rPr>
          <w:rFonts w:asciiTheme="minorHAnsi" w:hAnsiTheme="minorHAnsi"/>
        </w:rPr>
        <w:t>s</w:t>
      </w:r>
      <w:r w:rsidR="00043E33" w:rsidRPr="00716193">
        <w:rPr>
          <w:rFonts w:asciiTheme="minorHAnsi" w:hAnsiTheme="minorHAnsi"/>
        </w:rPr>
        <w:t xml:space="preserve"> including </w:t>
      </w:r>
      <w:r w:rsidR="00043E33" w:rsidRPr="771A0249">
        <w:rPr>
          <w:rFonts w:asciiTheme="minorHAnsi" w:hAnsiTheme="minorHAnsi"/>
        </w:rPr>
        <w:t xml:space="preserve">the </w:t>
      </w:r>
      <w:r w:rsidR="006E0E97" w:rsidRPr="771A0249">
        <w:rPr>
          <w:rFonts w:asciiTheme="minorHAnsi" w:hAnsiTheme="minorHAnsi"/>
        </w:rPr>
        <w:t xml:space="preserve">management and supervision of </w:t>
      </w:r>
      <w:r w:rsidR="00043E33" w:rsidRPr="771A0249">
        <w:rPr>
          <w:rFonts w:asciiTheme="minorHAnsi" w:hAnsiTheme="minorHAnsi"/>
        </w:rPr>
        <w:t>dedicated staff team</w:t>
      </w:r>
      <w:r w:rsidR="006E0E97" w:rsidRPr="771A0249">
        <w:rPr>
          <w:rFonts w:asciiTheme="minorHAnsi" w:hAnsiTheme="minorHAnsi"/>
        </w:rPr>
        <w:t>s</w:t>
      </w:r>
      <w:r w:rsidR="00EF2979" w:rsidRPr="771A0249">
        <w:rPr>
          <w:rFonts w:asciiTheme="minorHAnsi" w:hAnsiTheme="minorHAnsi"/>
        </w:rPr>
        <w:t>;</w:t>
      </w:r>
    </w:p>
    <w:p w14:paraId="20D1A559" w14:textId="77777777" w:rsidR="00043E33" w:rsidRPr="009D7485" w:rsidRDefault="00043E33" w:rsidP="009D7485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E31B0B">
        <w:rPr>
          <w:rFonts w:ascii="Calibri" w:hAnsi="Calibri"/>
          <w:sz w:val="22"/>
          <w:szCs w:val="22"/>
        </w:rPr>
        <w:t xml:space="preserve">You ensure that the </w:t>
      </w:r>
      <w:r w:rsidR="00D2149F">
        <w:rPr>
          <w:rFonts w:ascii="Calibri" w:hAnsi="Calibri"/>
          <w:sz w:val="22"/>
          <w:szCs w:val="22"/>
        </w:rPr>
        <w:t>s</w:t>
      </w:r>
      <w:r w:rsidRPr="00E31B0B">
        <w:rPr>
          <w:rFonts w:ascii="Calibri" w:hAnsi="Calibri"/>
          <w:sz w:val="22"/>
          <w:szCs w:val="22"/>
        </w:rPr>
        <w:t>ervice</w:t>
      </w:r>
      <w:r>
        <w:rPr>
          <w:rFonts w:ascii="Calibri" w:hAnsi="Calibri"/>
          <w:sz w:val="22"/>
          <w:szCs w:val="22"/>
        </w:rPr>
        <w:t>s</w:t>
      </w:r>
      <w:r w:rsidRPr="00E31B0B">
        <w:rPr>
          <w:rFonts w:ascii="Calibri" w:hAnsi="Calibri"/>
          <w:sz w:val="22"/>
          <w:szCs w:val="22"/>
        </w:rPr>
        <w:t xml:space="preserve"> for which </w:t>
      </w:r>
      <w:r w:rsidR="00813945">
        <w:rPr>
          <w:rFonts w:ascii="Calibri" w:hAnsi="Calibri"/>
          <w:sz w:val="22"/>
          <w:szCs w:val="22"/>
        </w:rPr>
        <w:t xml:space="preserve">you are responsible, </w:t>
      </w:r>
      <w:proofErr w:type="spellStart"/>
      <w:r w:rsidR="00813945">
        <w:rPr>
          <w:rFonts w:ascii="Calibri" w:hAnsi="Calibri"/>
          <w:sz w:val="22"/>
          <w:szCs w:val="22"/>
        </w:rPr>
        <w:t>prioritise</w:t>
      </w:r>
      <w:proofErr w:type="spellEnd"/>
      <w:r w:rsidRPr="00E31B0B">
        <w:rPr>
          <w:rFonts w:ascii="Calibri" w:hAnsi="Calibri"/>
          <w:sz w:val="22"/>
          <w:szCs w:val="22"/>
        </w:rPr>
        <w:t xml:space="preserve"> the needs and preferences of the clients in line with the mission and values </w:t>
      </w:r>
      <w:r w:rsidR="00D2149F" w:rsidRPr="00E31B0B">
        <w:rPr>
          <w:rFonts w:ascii="Calibri" w:hAnsi="Calibri"/>
          <w:sz w:val="22"/>
          <w:szCs w:val="22"/>
        </w:rPr>
        <w:t>of Peter</w:t>
      </w:r>
      <w:r w:rsidRPr="00E31B0B">
        <w:rPr>
          <w:rFonts w:ascii="Calibri" w:hAnsi="Calibri"/>
          <w:sz w:val="22"/>
          <w:szCs w:val="22"/>
        </w:rPr>
        <w:t xml:space="preserve"> McVerry Trust and that the </w:t>
      </w:r>
      <w:r w:rsidR="00D2149F">
        <w:rPr>
          <w:rFonts w:ascii="Calibri" w:hAnsi="Calibri"/>
          <w:sz w:val="22"/>
          <w:szCs w:val="22"/>
        </w:rPr>
        <w:t>s</w:t>
      </w:r>
      <w:r w:rsidRPr="00E31B0B">
        <w:rPr>
          <w:rFonts w:ascii="Calibri" w:hAnsi="Calibri"/>
          <w:sz w:val="22"/>
          <w:szCs w:val="22"/>
        </w:rPr>
        <w:t>ervice</w:t>
      </w:r>
      <w:r>
        <w:rPr>
          <w:rFonts w:ascii="Calibri" w:hAnsi="Calibri"/>
          <w:sz w:val="22"/>
          <w:szCs w:val="22"/>
        </w:rPr>
        <w:t>s</w:t>
      </w:r>
      <w:r w:rsidRPr="00E31B0B">
        <w:rPr>
          <w:rFonts w:ascii="Calibri" w:hAnsi="Calibri"/>
          <w:sz w:val="22"/>
          <w:szCs w:val="22"/>
        </w:rPr>
        <w:t xml:space="preserve"> </w:t>
      </w:r>
      <w:proofErr w:type="gramStart"/>
      <w:r w:rsidRPr="00E31B0B">
        <w:rPr>
          <w:rFonts w:ascii="Calibri" w:hAnsi="Calibri"/>
          <w:sz w:val="22"/>
          <w:szCs w:val="22"/>
        </w:rPr>
        <w:t>meets</w:t>
      </w:r>
      <w:proofErr w:type="gramEnd"/>
      <w:r w:rsidRPr="00E31B0B">
        <w:rPr>
          <w:rFonts w:ascii="Calibri" w:hAnsi="Calibri"/>
          <w:sz w:val="22"/>
          <w:szCs w:val="22"/>
        </w:rPr>
        <w:t xml:space="preserve"> the objectives as set out in the Strategic and Operational Plans</w:t>
      </w:r>
      <w:r w:rsidR="009D7485">
        <w:rPr>
          <w:rFonts w:ascii="Calibri" w:hAnsi="Calibri"/>
          <w:sz w:val="22"/>
          <w:szCs w:val="22"/>
        </w:rPr>
        <w:t>.</w:t>
      </w:r>
    </w:p>
    <w:p w14:paraId="25C107C6" w14:textId="77777777" w:rsidR="00AA0B28" w:rsidRPr="00AA0B28" w:rsidRDefault="009D7485" w:rsidP="00F51085">
      <w:pPr>
        <w:pStyle w:val="ListParagraph"/>
        <w:numPr>
          <w:ilvl w:val="0"/>
          <w:numId w:val="22"/>
        </w:numPr>
        <w:spacing w:after="0" w:line="240" w:lineRule="auto"/>
        <w:ind w:left="714" w:hanging="357"/>
        <w:contextualSpacing/>
        <w:rPr>
          <w:rFonts w:asciiTheme="minorHAnsi" w:hAnsiTheme="minorHAnsi" w:cs="Arial"/>
          <w:color w:val="000000"/>
        </w:rPr>
      </w:pPr>
      <w:r w:rsidRPr="00AA0B28">
        <w:rPr>
          <w:rFonts w:asciiTheme="minorHAnsi" w:hAnsiTheme="minorHAnsi"/>
        </w:rPr>
        <w:t xml:space="preserve">You ensure </w:t>
      </w:r>
      <w:r w:rsidR="00043E33" w:rsidRPr="00AA0B28">
        <w:rPr>
          <w:rFonts w:asciiTheme="minorHAnsi" w:hAnsiTheme="minorHAnsi"/>
        </w:rPr>
        <w:t>the service</w:t>
      </w:r>
      <w:r w:rsidR="00AA0B28">
        <w:rPr>
          <w:rFonts w:asciiTheme="minorHAnsi" w:hAnsiTheme="minorHAnsi"/>
        </w:rPr>
        <w:t>s</w:t>
      </w:r>
      <w:r w:rsidR="00043E33" w:rsidRPr="00AA0B28">
        <w:rPr>
          <w:rFonts w:asciiTheme="minorHAnsi" w:hAnsiTheme="minorHAnsi"/>
        </w:rPr>
        <w:t xml:space="preserve"> is run to the highest standards</w:t>
      </w:r>
      <w:r w:rsidR="00AA0B28">
        <w:rPr>
          <w:rFonts w:asciiTheme="minorHAnsi" w:hAnsiTheme="minorHAnsi"/>
        </w:rPr>
        <w:t>.</w:t>
      </w:r>
    </w:p>
    <w:p w14:paraId="7953F27F" w14:textId="77777777" w:rsidR="009D7485" w:rsidRPr="00AA0B28" w:rsidRDefault="00043E33" w:rsidP="00F51085">
      <w:pPr>
        <w:pStyle w:val="ListParagraph"/>
        <w:numPr>
          <w:ilvl w:val="0"/>
          <w:numId w:val="22"/>
        </w:numPr>
        <w:spacing w:after="0" w:line="240" w:lineRule="auto"/>
        <w:ind w:left="714" w:hanging="357"/>
        <w:contextualSpacing/>
        <w:rPr>
          <w:rFonts w:asciiTheme="minorHAnsi" w:hAnsiTheme="minorHAnsi" w:cs="Arial"/>
          <w:color w:val="000000"/>
        </w:rPr>
      </w:pPr>
      <w:r w:rsidRPr="00AA0B28">
        <w:rPr>
          <w:rFonts w:asciiTheme="minorHAnsi" w:hAnsiTheme="minorHAnsi"/>
        </w:rPr>
        <w:t xml:space="preserve"> </w:t>
      </w:r>
      <w:r w:rsidR="009D7485" w:rsidRPr="00AA0B28">
        <w:rPr>
          <w:rFonts w:asciiTheme="minorHAnsi" w:hAnsiTheme="minorHAnsi"/>
        </w:rPr>
        <w:t xml:space="preserve">You participate </w:t>
      </w:r>
      <w:r w:rsidRPr="00AA0B28">
        <w:rPr>
          <w:rFonts w:asciiTheme="minorHAnsi" w:hAnsiTheme="minorHAnsi"/>
        </w:rPr>
        <w:t>in a critical on call provision to manage critical incidents i</w:t>
      </w:r>
      <w:r w:rsidR="009D7485" w:rsidRPr="00AA0B28">
        <w:rPr>
          <w:rFonts w:asciiTheme="minorHAnsi" w:hAnsiTheme="minorHAnsi"/>
        </w:rPr>
        <w:t xml:space="preserve">n relation to </w:t>
      </w:r>
      <w:r w:rsidR="00AA0B28">
        <w:rPr>
          <w:rFonts w:asciiTheme="minorHAnsi" w:hAnsiTheme="minorHAnsi"/>
        </w:rPr>
        <w:t>the services</w:t>
      </w:r>
      <w:r w:rsidR="009D7485" w:rsidRPr="00AA0B28">
        <w:rPr>
          <w:rFonts w:asciiTheme="minorHAnsi" w:hAnsiTheme="minorHAnsi"/>
        </w:rPr>
        <w:t>.</w:t>
      </w:r>
    </w:p>
    <w:p w14:paraId="248ADB7D" w14:textId="77777777" w:rsidR="009D7485" w:rsidRPr="009D7485" w:rsidRDefault="002338DF" w:rsidP="009D7485">
      <w:pPr>
        <w:pStyle w:val="ListParagraph"/>
        <w:numPr>
          <w:ilvl w:val="0"/>
          <w:numId w:val="22"/>
        </w:numPr>
        <w:spacing w:after="0" w:line="240" w:lineRule="auto"/>
        <w:ind w:left="714" w:hanging="357"/>
        <w:contextualSpacing/>
        <w:rPr>
          <w:rFonts w:asciiTheme="minorHAnsi" w:hAnsiTheme="minorHAnsi" w:cs="Arial"/>
          <w:color w:val="000000"/>
        </w:rPr>
      </w:pPr>
      <w:r w:rsidRPr="009D7485">
        <w:t>You</w:t>
      </w:r>
      <w:r w:rsidR="00B50C96" w:rsidRPr="009D7485">
        <w:t xml:space="preserve"> </w:t>
      </w:r>
      <w:r w:rsidR="00192046" w:rsidRPr="009D7485">
        <w:t>demonstrate a commitment to continuous improvement through ongoing revie</w:t>
      </w:r>
      <w:r w:rsidR="0015295A" w:rsidRPr="009D7485">
        <w:t xml:space="preserve">w of current practices in your </w:t>
      </w:r>
      <w:r w:rsidR="00D2149F">
        <w:t>s</w:t>
      </w:r>
      <w:r w:rsidR="00192046" w:rsidRPr="009D7485">
        <w:t>ervice</w:t>
      </w:r>
      <w:r w:rsidR="00892199" w:rsidRPr="009D7485">
        <w:t>s</w:t>
      </w:r>
      <w:r w:rsidR="00192046" w:rsidRPr="009D7485">
        <w:t>, informed by feedback from key stakeholders and best practice</w:t>
      </w:r>
      <w:r w:rsidR="009D7485">
        <w:t>.</w:t>
      </w:r>
    </w:p>
    <w:p w14:paraId="7E130CDE" w14:textId="77777777" w:rsidR="009D7485" w:rsidRPr="009D7485" w:rsidRDefault="002338DF" w:rsidP="009D7485">
      <w:pPr>
        <w:pStyle w:val="ListParagraph"/>
        <w:numPr>
          <w:ilvl w:val="0"/>
          <w:numId w:val="22"/>
        </w:numPr>
        <w:spacing w:after="0" w:line="240" w:lineRule="auto"/>
        <w:ind w:left="714" w:hanging="357"/>
        <w:contextualSpacing/>
        <w:rPr>
          <w:rFonts w:asciiTheme="minorHAnsi" w:hAnsiTheme="minorHAnsi" w:cs="Arial"/>
          <w:color w:val="000000"/>
        </w:rPr>
      </w:pPr>
      <w:r w:rsidRPr="009D7485">
        <w:t>You</w:t>
      </w:r>
      <w:r w:rsidR="000222D9" w:rsidRPr="009D7485">
        <w:t xml:space="preserve"> provide direction, guidance and support to staff members ensuring that all are clear on tasks associated with their role and are accountable for </w:t>
      </w:r>
      <w:r w:rsidR="004123A3" w:rsidRPr="009D7485">
        <w:t>their completion</w:t>
      </w:r>
      <w:r w:rsidR="009D7485">
        <w:t>.</w:t>
      </w:r>
    </w:p>
    <w:p w14:paraId="3BE1A546" w14:textId="77777777" w:rsidR="009D7485" w:rsidRPr="009D7485" w:rsidRDefault="00192046" w:rsidP="009D7485">
      <w:pPr>
        <w:pStyle w:val="ListParagraph"/>
        <w:numPr>
          <w:ilvl w:val="0"/>
          <w:numId w:val="22"/>
        </w:numPr>
        <w:spacing w:after="0" w:line="240" w:lineRule="auto"/>
        <w:ind w:left="714" w:hanging="357"/>
        <w:contextualSpacing/>
        <w:rPr>
          <w:rFonts w:asciiTheme="minorHAnsi" w:hAnsiTheme="minorHAnsi" w:cs="Arial"/>
          <w:color w:val="000000"/>
        </w:rPr>
      </w:pPr>
      <w:r w:rsidRPr="009D7485">
        <w:t>You highlight the need for change where appropriate, providing leadership and direction throughout the change process</w:t>
      </w:r>
      <w:r w:rsidR="009D7485">
        <w:t>.</w:t>
      </w:r>
    </w:p>
    <w:p w14:paraId="5A8E3563" w14:textId="77777777" w:rsidR="004123A3" w:rsidRPr="008C12E3" w:rsidRDefault="002338DF" w:rsidP="009D7485">
      <w:pPr>
        <w:pStyle w:val="ListParagraph"/>
        <w:numPr>
          <w:ilvl w:val="0"/>
          <w:numId w:val="22"/>
        </w:numPr>
        <w:spacing w:after="0" w:line="240" w:lineRule="auto"/>
        <w:ind w:left="714" w:hanging="357"/>
        <w:contextualSpacing/>
        <w:rPr>
          <w:rFonts w:asciiTheme="minorHAnsi" w:hAnsiTheme="minorHAnsi" w:cs="Arial"/>
          <w:color w:val="000000"/>
        </w:rPr>
      </w:pPr>
      <w:r w:rsidRPr="009D7485">
        <w:t>You are</w:t>
      </w:r>
      <w:r w:rsidR="004123A3" w:rsidRPr="009D7485">
        <w:t xml:space="preserve"> responsible for</w:t>
      </w:r>
      <w:r w:rsidRPr="009D7485">
        <w:t xml:space="preserve"> providing</w:t>
      </w:r>
      <w:r w:rsidR="004123A3" w:rsidRPr="009D7485">
        <w:t xml:space="preserve"> timely and accurate monthly reporting of key service metrics to the </w:t>
      </w:r>
      <w:r w:rsidR="009D7485">
        <w:t>Head of Services</w:t>
      </w:r>
      <w:r w:rsidR="008C12E3">
        <w:t>.</w:t>
      </w:r>
    </w:p>
    <w:p w14:paraId="1CA2F155" w14:textId="77777777" w:rsidR="008C12E3" w:rsidRPr="009D7485" w:rsidRDefault="008C12E3" w:rsidP="771A0249">
      <w:pPr>
        <w:pStyle w:val="ListParagraph"/>
        <w:numPr>
          <w:ilvl w:val="0"/>
          <w:numId w:val="22"/>
        </w:numPr>
        <w:spacing w:after="0" w:line="240" w:lineRule="auto"/>
        <w:ind w:left="714" w:hanging="357"/>
        <w:contextualSpacing/>
        <w:rPr>
          <w:rFonts w:asciiTheme="minorHAnsi" w:hAnsiTheme="minorHAnsi" w:cs="Arial"/>
          <w:color w:val="000000"/>
        </w:rPr>
      </w:pPr>
      <w:r w:rsidRPr="771A0249">
        <w:rPr>
          <w:rFonts w:asciiTheme="minorHAnsi" w:hAnsiTheme="minorHAnsi" w:cs="Arial"/>
          <w:color w:val="000000" w:themeColor="text1"/>
        </w:rPr>
        <w:t xml:space="preserve">To oversee the administration associated with the roster, payroll, </w:t>
      </w:r>
      <w:r w:rsidR="00813945" w:rsidRPr="771A0249">
        <w:rPr>
          <w:rFonts w:asciiTheme="minorHAnsi" w:hAnsiTheme="minorHAnsi" w:cs="Arial"/>
          <w:color w:val="000000" w:themeColor="text1"/>
        </w:rPr>
        <w:t>petty cash and monthly services reports.</w:t>
      </w:r>
    </w:p>
    <w:p w14:paraId="124A8030" w14:textId="67B906FC" w:rsidR="64063C64" w:rsidRPr="00716193" w:rsidRDefault="1F71B342" w:rsidP="009804FD">
      <w:pPr>
        <w:pStyle w:val="ListParagraph"/>
        <w:numPr>
          <w:ilvl w:val="0"/>
          <w:numId w:val="22"/>
        </w:numPr>
        <w:spacing w:after="0" w:line="240" w:lineRule="auto"/>
        <w:ind w:left="714" w:hanging="357"/>
        <w:contextualSpacing/>
      </w:pPr>
      <w:r w:rsidRPr="00716193">
        <w:rPr>
          <w:rFonts w:asciiTheme="minorHAnsi" w:hAnsiTheme="minorHAnsi" w:cs="Arial"/>
        </w:rPr>
        <w:lastRenderedPageBreak/>
        <w:t xml:space="preserve">To </w:t>
      </w:r>
      <w:r w:rsidR="009804FD" w:rsidRPr="00716193">
        <w:rPr>
          <w:rFonts w:asciiTheme="minorHAnsi" w:hAnsiTheme="minorHAnsi" w:cs="Arial"/>
        </w:rPr>
        <w:t xml:space="preserve">maintain positive working relationship with key partners such as the Local </w:t>
      </w:r>
      <w:proofErr w:type="spellStart"/>
      <w:r w:rsidR="009804FD" w:rsidRPr="00716193">
        <w:rPr>
          <w:rFonts w:asciiTheme="minorHAnsi" w:hAnsiTheme="minorHAnsi" w:cs="Arial"/>
        </w:rPr>
        <w:t>Auhority</w:t>
      </w:r>
      <w:proofErr w:type="spellEnd"/>
      <w:r w:rsidR="009804FD" w:rsidRPr="00716193">
        <w:rPr>
          <w:rFonts w:asciiTheme="minorHAnsi" w:hAnsiTheme="minorHAnsi" w:cs="Arial"/>
        </w:rPr>
        <w:t xml:space="preserve">, </w:t>
      </w:r>
      <w:proofErr w:type="spellStart"/>
      <w:r w:rsidR="009804FD" w:rsidRPr="00716193">
        <w:rPr>
          <w:rFonts w:asciiTheme="minorHAnsi" w:hAnsiTheme="minorHAnsi" w:cs="Arial"/>
        </w:rPr>
        <w:t>Tusla</w:t>
      </w:r>
      <w:proofErr w:type="spellEnd"/>
      <w:r w:rsidR="009804FD" w:rsidRPr="00716193">
        <w:rPr>
          <w:rFonts w:asciiTheme="minorHAnsi" w:hAnsiTheme="minorHAnsi" w:cs="Arial"/>
        </w:rPr>
        <w:t xml:space="preserve"> </w:t>
      </w:r>
      <w:r w:rsidR="23A49B1D" w:rsidRPr="00716193">
        <w:t>and other stakeholders to ensure better outcomes for children and families.</w:t>
      </w:r>
    </w:p>
    <w:p w14:paraId="3210FF9B" w14:textId="77777777" w:rsidR="00DE6E9D" w:rsidRPr="00D2149F" w:rsidRDefault="00DE6E9D">
      <w:pPr>
        <w:jc w:val="both"/>
        <w:rPr>
          <w:rFonts w:ascii="Calibri" w:hAnsi="Calibri"/>
          <w:b/>
          <w:i/>
          <w:sz w:val="22"/>
          <w:szCs w:val="22"/>
        </w:rPr>
      </w:pPr>
    </w:p>
    <w:p w14:paraId="512A99DA" w14:textId="77777777" w:rsidR="00DC6145" w:rsidRDefault="00DC6145" w:rsidP="00DC6145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6A5D110A" w14:textId="77777777" w:rsidR="00637D87" w:rsidRDefault="00637D87" w:rsidP="00637D87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14:paraId="0F63AC77" w14:textId="77777777" w:rsidR="00637D87" w:rsidRDefault="00637D87" w:rsidP="00637D87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7DDC000F" w14:textId="77777777" w:rsidR="00637D87" w:rsidRDefault="00637D87" w:rsidP="00637D8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Qualifications and Experience:</w:t>
      </w:r>
    </w:p>
    <w:p w14:paraId="7BFB2D71" w14:textId="77777777" w:rsidR="00637D87" w:rsidRDefault="00637D87" w:rsidP="00637D87">
      <w:pPr>
        <w:rPr>
          <w:rFonts w:asciiTheme="minorHAnsi" w:hAnsiTheme="minorHAnsi"/>
          <w:b/>
          <w:sz w:val="22"/>
          <w:szCs w:val="22"/>
        </w:rPr>
      </w:pPr>
    </w:p>
    <w:p w14:paraId="6E0B3AC3" w14:textId="77777777" w:rsidR="00637D87" w:rsidRPr="00D2149F" w:rsidRDefault="0030160F" w:rsidP="00D2149F">
      <w:pPr>
        <w:pStyle w:val="ListParagraph"/>
        <w:numPr>
          <w:ilvl w:val="0"/>
          <w:numId w:val="29"/>
        </w:numPr>
        <w:spacing w:after="0" w:line="240" w:lineRule="auto"/>
        <w:ind w:right="-23"/>
        <w:jc w:val="both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</w:rPr>
        <w:t>A minimum of d</w:t>
      </w:r>
      <w:r w:rsidR="00637D87" w:rsidRPr="00FE79CC">
        <w:rPr>
          <w:rFonts w:asciiTheme="minorHAnsi" w:hAnsiTheme="minorHAnsi" w:cs="Arial"/>
        </w:rPr>
        <w:t xml:space="preserve">egree level qualification in a relevant discipline e.g. </w:t>
      </w:r>
      <w:r w:rsidR="00B96BDC">
        <w:rPr>
          <w:rFonts w:asciiTheme="minorHAnsi" w:hAnsiTheme="minorHAnsi" w:cs="Arial"/>
        </w:rPr>
        <w:t>(BA in Social Care, S</w:t>
      </w:r>
      <w:r w:rsidR="00637D87" w:rsidRPr="00FE79CC">
        <w:rPr>
          <w:rFonts w:asciiTheme="minorHAnsi" w:hAnsiTheme="minorHAnsi" w:cs="Arial"/>
        </w:rPr>
        <w:t xml:space="preserve">ocial Care, </w:t>
      </w:r>
      <w:r>
        <w:rPr>
          <w:rFonts w:asciiTheme="minorHAnsi" w:hAnsiTheme="minorHAnsi" w:cs="Arial"/>
        </w:rPr>
        <w:t>S</w:t>
      </w:r>
      <w:r w:rsidR="00B96BDC">
        <w:rPr>
          <w:rFonts w:asciiTheme="minorHAnsi" w:hAnsiTheme="minorHAnsi" w:cs="Arial"/>
        </w:rPr>
        <w:t>ocial W</w:t>
      </w:r>
      <w:r w:rsidR="00637D87" w:rsidRPr="00FE79CC">
        <w:rPr>
          <w:rFonts w:asciiTheme="minorHAnsi" w:hAnsiTheme="minorHAnsi" w:cs="Arial"/>
        </w:rPr>
        <w:t>ork</w:t>
      </w:r>
      <w:r>
        <w:rPr>
          <w:rFonts w:asciiTheme="minorHAnsi" w:hAnsiTheme="minorHAnsi" w:cs="Arial"/>
        </w:rPr>
        <w:t xml:space="preserve"> etc</w:t>
      </w:r>
      <w:r w:rsidR="00637D87">
        <w:rPr>
          <w:rFonts w:asciiTheme="minorHAnsi" w:hAnsiTheme="minorHAnsi" w:cs="Arial"/>
        </w:rPr>
        <w:t>.</w:t>
      </w:r>
    </w:p>
    <w:p w14:paraId="3FDA4EA4" w14:textId="77777777" w:rsidR="00637D87" w:rsidRPr="00603C0A" w:rsidRDefault="00637D87" w:rsidP="00D2149F">
      <w:pPr>
        <w:pStyle w:val="ListParagraph"/>
        <w:numPr>
          <w:ilvl w:val="0"/>
          <w:numId w:val="29"/>
        </w:numPr>
        <w:spacing w:after="0" w:line="240" w:lineRule="auto"/>
        <w:ind w:right="-23"/>
        <w:jc w:val="both"/>
        <w:rPr>
          <w:rFonts w:asciiTheme="minorHAnsi" w:hAnsiTheme="minorHAnsi" w:cs="Arial"/>
          <w:b/>
          <w:color w:val="000000"/>
        </w:rPr>
      </w:pPr>
      <w:r w:rsidRPr="00D2149F">
        <w:rPr>
          <w:rFonts w:asciiTheme="minorHAnsi" w:hAnsiTheme="minorHAnsi"/>
        </w:rPr>
        <w:t>Essential competencies:</w:t>
      </w:r>
      <w:r w:rsidRPr="00D2149F">
        <w:rPr>
          <w:rFonts w:asciiTheme="minorHAnsi" w:hAnsiTheme="minorHAnsi" w:cs="Helvetica"/>
        </w:rPr>
        <w:t xml:space="preserve"> Commitment to providing the highest level of service</w:t>
      </w:r>
      <w:r w:rsidRPr="00D2149F">
        <w:rPr>
          <w:rFonts w:asciiTheme="minorHAnsi" w:hAnsiTheme="minorHAnsi"/>
        </w:rPr>
        <w:t>, respect for others,</w:t>
      </w:r>
      <w:r w:rsidRPr="00D2149F">
        <w:rPr>
          <w:rFonts w:asciiTheme="minorHAnsi" w:hAnsiTheme="minorHAnsi" w:cs="Helvetica"/>
        </w:rPr>
        <w:t xml:space="preserve"> </w:t>
      </w:r>
      <w:r w:rsidRPr="00D2149F">
        <w:rPr>
          <w:rFonts w:asciiTheme="minorHAnsi" w:hAnsiTheme="minorHAnsi"/>
        </w:rPr>
        <w:t xml:space="preserve">openness to change, </w:t>
      </w:r>
      <w:r w:rsidRPr="00D2149F">
        <w:rPr>
          <w:rFonts w:asciiTheme="minorHAnsi" w:hAnsiTheme="minorHAnsi" w:cs="Helvetica"/>
        </w:rPr>
        <w:t>communication skills– oral, aural and written</w:t>
      </w:r>
      <w:r w:rsidRPr="00D2149F">
        <w:rPr>
          <w:rFonts w:asciiTheme="minorHAnsi" w:hAnsiTheme="minorHAnsi"/>
        </w:rPr>
        <w:t>, contributing to the prevention and management of challenging behavior, professionalism &amp; maintain</w:t>
      </w:r>
      <w:r>
        <w:rPr>
          <w:rFonts w:asciiTheme="minorHAnsi" w:hAnsiTheme="minorHAnsi"/>
        </w:rPr>
        <w:t xml:space="preserve">ing professional boundaries, </w:t>
      </w:r>
      <w:r w:rsidRPr="00D2149F">
        <w:rPr>
          <w:rFonts w:asciiTheme="minorHAnsi" w:hAnsiTheme="minorHAnsi"/>
        </w:rPr>
        <w:t xml:space="preserve"> effective team working</w:t>
      </w:r>
      <w:r>
        <w:rPr>
          <w:rFonts w:asciiTheme="minorHAnsi" w:hAnsiTheme="minorHAnsi"/>
        </w:rPr>
        <w:t xml:space="preserve">, focusing on outcomes, analysis and problem solving, initiative and taking responsibility and leadership </w:t>
      </w:r>
      <w:r w:rsidRPr="00D2149F">
        <w:rPr>
          <w:rFonts w:asciiTheme="minorHAnsi" w:hAnsiTheme="minorHAnsi"/>
        </w:rPr>
        <w:t>(All other competencies to be reviewed as part of the supervision and support process</w:t>
      </w:r>
      <w:r>
        <w:rPr>
          <w:rFonts w:asciiTheme="minorHAnsi" w:hAnsiTheme="minorHAnsi"/>
        </w:rPr>
        <w:t>.</w:t>
      </w:r>
    </w:p>
    <w:p w14:paraId="3507B089" w14:textId="71E53C47" w:rsidR="00603C0A" w:rsidRPr="00716193" w:rsidRDefault="00603C0A" w:rsidP="00D2149F">
      <w:pPr>
        <w:pStyle w:val="ListParagraph"/>
        <w:numPr>
          <w:ilvl w:val="0"/>
          <w:numId w:val="29"/>
        </w:numPr>
        <w:spacing w:after="0" w:line="240" w:lineRule="auto"/>
        <w:ind w:right="-23"/>
        <w:jc w:val="both"/>
        <w:rPr>
          <w:rFonts w:asciiTheme="minorHAnsi" w:hAnsiTheme="minorHAnsi" w:cs="Arial"/>
        </w:rPr>
      </w:pPr>
      <w:r w:rsidRPr="00716193">
        <w:rPr>
          <w:rFonts w:asciiTheme="minorHAnsi" w:hAnsiTheme="minorHAnsi" w:cs="Arial"/>
        </w:rPr>
        <w:t xml:space="preserve">Understanding of the needs of families and relevant supports, </w:t>
      </w:r>
      <w:r w:rsidR="009804FD" w:rsidRPr="00716193">
        <w:rPr>
          <w:rFonts w:asciiTheme="minorHAnsi" w:hAnsiTheme="minorHAnsi" w:cs="Arial"/>
        </w:rPr>
        <w:t xml:space="preserve">to uphold </w:t>
      </w:r>
      <w:r w:rsidRPr="00716193">
        <w:rPr>
          <w:rFonts w:asciiTheme="minorHAnsi" w:hAnsiTheme="minorHAnsi" w:cs="Arial"/>
        </w:rPr>
        <w:t xml:space="preserve">best practice in relation to Children First and guiding principles. </w:t>
      </w:r>
    </w:p>
    <w:p w14:paraId="030C5223" w14:textId="77777777" w:rsidR="00637D87" w:rsidRPr="00FE79CC" w:rsidRDefault="00637D87" w:rsidP="00637D87">
      <w:pPr>
        <w:pStyle w:val="ListParagraph"/>
        <w:numPr>
          <w:ilvl w:val="0"/>
          <w:numId w:val="29"/>
        </w:numPr>
        <w:spacing w:after="0" w:line="240" w:lineRule="auto"/>
        <w:ind w:right="-23"/>
        <w:jc w:val="both"/>
        <w:rPr>
          <w:rFonts w:asciiTheme="minorHAnsi" w:hAnsiTheme="minorHAnsi" w:cs="Arial"/>
          <w:b/>
          <w:color w:val="000000"/>
        </w:rPr>
      </w:pPr>
      <w:r w:rsidRPr="00FE79CC">
        <w:rPr>
          <w:rFonts w:asciiTheme="minorHAnsi" w:hAnsiTheme="minorHAnsi" w:cs="Arial"/>
        </w:rPr>
        <w:t xml:space="preserve">A minimum of </w:t>
      </w:r>
      <w:r w:rsidR="0030160F">
        <w:rPr>
          <w:rFonts w:asciiTheme="minorHAnsi" w:hAnsiTheme="minorHAnsi" w:cs="Arial"/>
        </w:rPr>
        <w:t>4</w:t>
      </w:r>
      <w:r w:rsidRPr="00FE79CC">
        <w:rPr>
          <w:rFonts w:asciiTheme="minorHAnsi" w:hAnsiTheme="minorHAnsi" w:cs="Arial"/>
        </w:rPr>
        <w:t xml:space="preserve"> years relevant post qualification</w:t>
      </w:r>
      <w:r w:rsidRPr="00FE79CC">
        <w:rPr>
          <w:rFonts w:asciiTheme="minorHAnsi" w:hAnsiTheme="minorHAnsi" w:cs="Arial"/>
          <w:color w:val="000000"/>
        </w:rPr>
        <w:t xml:space="preserve"> experience in a residential setting. </w:t>
      </w:r>
    </w:p>
    <w:p w14:paraId="0AB7BE71" w14:textId="77777777" w:rsidR="00637D87" w:rsidRPr="00D2713F" w:rsidRDefault="00637D87" w:rsidP="00637D87">
      <w:pPr>
        <w:pStyle w:val="ListParagraph"/>
        <w:numPr>
          <w:ilvl w:val="0"/>
          <w:numId w:val="29"/>
        </w:numPr>
        <w:spacing w:after="0" w:line="240" w:lineRule="auto"/>
        <w:ind w:right="-23"/>
        <w:jc w:val="both"/>
        <w:rPr>
          <w:rFonts w:asciiTheme="minorHAnsi" w:hAnsiTheme="minorHAnsi" w:cs="Arial"/>
          <w:b/>
          <w:color w:val="000000"/>
        </w:rPr>
      </w:pPr>
      <w:r w:rsidRPr="00FE79CC">
        <w:rPr>
          <w:rFonts w:asciiTheme="minorHAnsi" w:hAnsiTheme="minorHAnsi" w:cs="Arial"/>
          <w:color w:val="000000"/>
        </w:rPr>
        <w:t xml:space="preserve">Management experience and a </w:t>
      </w:r>
      <w:r w:rsidRPr="00FE79CC">
        <w:rPr>
          <w:rFonts w:asciiTheme="minorHAnsi" w:hAnsiTheme="minorHAnsi" w:cs="Arial"/>
        </w:rPr>
        <w:t>proven track record in leading and motivating staff</w:t>
      </w:r>
      <w:r>
        <w:rPr>
          <w:rFonts w:asciiTheme="minorHAnsi" w:hAnsiTheme="minorHAnsi" w:cs="Arial"/>
        </w:rPr>
        <w:t>.</w:t>
      </w:r>
    </w:p>
    <w:p w14:paraId="4611B198" w14:textId="77777777" w:rsidR="00637D87" w:rsidRPr="00760465" w:rsidRDefault="00637D87" w:rsidP="00637D87">
      <w:pPr>
        <w:pStyle w:val="ListParagraph"/>
        <w:numPr>
          <w:ilvl w:val="0"/>
          <w:numId w:val="29"/>
        </w:numPr>
        <w:spacing w:after="0" w:line="240" w:lineRule="auto"/>
        <w:ind w:right="-23"/>
        <w:jc w:val="both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</w:rPr>
        <w:t>Currently operating at front-line management, social care leader or team leader level</w:t>
      </w:r>
      <w:r>
        <w:rPr>
          <w:rFonts w:asciiTheme="minorHAnsi" w:hAnsiTheme="minorHAnsi" w:cs="Arial"/>
          <w:color w:val="000000"/>
        </w:rPr>
        <w:t>.</w:t>
      </w:r>
    </w:p>
    <w:p w14:paraId="2FD6FC10" w14:textId="77777777" w:rsidR="00637D87" w:rsidRPr="00FE79CC" w:rsidRDefault="00637D87" w:rsidP="00637D87">
      <w:pPr>
        <w:pStyle w:val="ListParagraph"/>
        <w:numPr>
          <w:ilvl w:val="0"/>
          <w:numId w:val="29"/>
        </w:numPr>
        <w:spacing w:after="0" w:line="240" w:lineRule="auto"/>
        <w:ind w:right="-23"/>
        <w:jc w:val="both"/>
        <w:rPr>
          <w:rFonts w:asciiTheme="minorHAnsi" w:hAnsiTheme="minorHAnsi" w:cs="Arial"/>
          <w:b/>
          <w:color w:val="000000"/>
        </w:rPr>
      </w:pPr>
      <w:r w:rsidRPr="00FE79CC">
        <w:rPr>
          <w:rFonts w:asciiTheme="minorHAnsi" w:hAnsiTheme="minorHAnsi" w:cs="Arial"/>
        </w:rPr>
        <w:t>The candidate should be an excellent communicator and possess strong interpersonal skills.</w:t>
      </w:r>
    </w:p>
    <w:p w14:paraId="6590B2EC" w14:textId="77777777" w:rsidR="00637D87" w:rsidRPr="00D2149F" w:rsidRDefault="00637D87" w:rsidP="00D2149F">
      <w:pPr>
        <w:pStyle w:val="ListParagraph"/>
        <w:numPr>
          <w:ilvl w:val="0"/>
          <w:numId w:val="29"/>
        </w:numPr>
        <w:spacing w:after="0" w:line="240" w:lineRule="auto"/>
        <w:ind w:right="-23"/>
        <w:jc w:val="both"/>
        <w:rPr>
          <w:rFonts w:asciiTheme="minorHAnsi" w:hAnsiTheme="minorHAnsi" w:cs="Arial"/>
          <w:color w:val="000000"/>
        </w:rPr>
      </w:pPr>
      <w:r w:rsidRPr="00D2149F">
        <w:rPr>
          <w:rFonts w:asciiTheme="minorHAnsi" w:hAnsiTheme="minorHAnsi" w:cs="Arial"/>
          <w:color w:val="000000"/>
        </w:rPr>
        <w:t>A management qualification is desirable.</w:t>
      </w:r>
    </w:p>
    <w:p w14:paraId="7B2D0204" w14:textId="77777777" w:rsidR="00637D87" w:rsidRDefault="00637D87" w:rsidP="00637D87">
      <w:pPr>
        <w:jc w:val="both"/>
      </w:pPr>
    </w:p>
    <w:p w14:paraId="08B33E14" w14:textId="77777777" w:rsidR="00FA1208" w:rsidRPr="00F16562" w:rsidRDefault="00FA1208" w:rsidP="00FA12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16562">
        <w:rPr>
          <w:rFonts w:asciiTheme="minorHAnsi" w:hAnsiTheme="minorHAnsi" w:cstheme="minorHAnsi"/>
          <w:b/>
          <w:sz w:val="22"/>
          <w:szCs w:val="22"/>
        </w:rPr>
        <w:t>Benefits Package:</w:t>
      </w:r>
    </w:p>
    <w:p w14:paraId="5F614B06" w14:textId="77777777" w:rsidR="00FA1208" w:rsidRPr="00F16562" w:rsidRDefault="00FA1208" w:rsidP="00FA1208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6562">
        <w:rPr>
          <w:rFonts w:asciiTheme="minorHAnsi" w:hAnsiTheme="minorHAnsi" w:cstheme="minorHAnsi"/>
          <w:sz w:val="22"/>
          <w:szCs w:val="22"/>
        </w:rPr>
        <w:t>Attractive Salary</w:t>
      </w:r>
    </w:p>
    <w:p w14:paraId="32880324" w14:textId="77777777" w:rsidR="00FA1208" w:rsidRPr="00F16562" w:rsidRDefault="00FA1208" w:rsidP="00FA1208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6562">
        <w:rPr>
          <w:rFonts w:asciiTheme="minorHAnsi" w:hAnsiTheme="minorHAnsi" w:cstheme="minorHAnsi"/>
          <w:sz w:val="22"/>
          <w:szCs w:val="22"/>
        </w:rPr>
        <w:t>Core Professional Training and CPD</w:t>
      </w:r>
    </w:p>
    <w:p w14:paraId="26ED4D61" w14:textId="77777777" w:rsidR="00FA1208" w:rsidRPr="00F16562" w:rsidRDefault="00FA1208" w:rsidP="00FA1208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6562">
        <w:rPr>
          <w:rFonts w:asciiTheme="minorHAnsi" w:hAnsiTheme="minorHAnsi" w:cstheme="minorHAnsi"/>
          <w:sz w:val="22"/>
          <w:szCs w:val="22"/>
        </w:rPr>
        <w:t>Cycle to Work Scheme and Tax Saver</w:t>
      </w:r>
    </w:p>
    <w:p w14:paraId="78BE38C8" w14:textId="77777777" w:rsidR="00FA1208" w:rsidRPr="00F16562" w:rsidRDefault="00FA1208" w:rsidP="00FA1208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6562">
        <w:rPr>
          <w:rFonts w:asciiTheme="minorHAnsi" w:hAnsiTheme="minorHAnsi" w:cstheme="minorHAnsi"/>
          <w:sz w:val="22"/>
          <w:szCs w:val="22"/>
        </w:rPr>
        <w:t>Death in Service Benefit</w:t>
      </w:r>
    </w:p>
    <w:p w14:paraId="349559DA" w14:textId="77777777" w:rsidR="00FA1208" w:rsidRPr="00F16562" w:rsidRDefault="00FA1208" w:rsidP="00FA1208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6562">
        <w:rPr>
          <w:rFonts w:asciiTheme="minorHAnsi" w:hAnsiTheme="minorHAnsi" w:cstheme="minorHAnsi"/>
          <w:sz w:val="22"/>
          <w:szCs w:val="22"/>
        </w:rPr>
        <w:t xml:space="preserve">Employee Assistance </w:t>
      </w:r>
      <w:proofErr w:type="spellStart"/>
      <w:r w:rsidRPr="00F16562">
        <w:rPr>
          <w:rFonts w:asciiTheme="minorHAnsi" w:hAnsiTheme="minorHAnsi" w:cstheme="minorHAnsi"/>
          <w:sz w:val="22"/>
          <w:szCs w:val="22"/>
        </w:rPr>
        <w:t>Programme</w:t>
      </w:r>
      <w:proofErr w:type="spellEnd"/>
    </w:p>
    <w:p w14:paraId="60A4CA26" w14:textId="77777777" w:rsidR="00FA1208" w:rsidRPr="00F16562" w:rsidRDefault="00FA1208" w:rsidP="00FA1208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6562">
        <w:rPr>
          <w:rFonts w:asciiTheme="minorHAnsi" w:hAnsiTheme="minorHAnsi" w:cstheme="minorHAnsi"/>
          <w:sz w:val="22"/>
          <w:szCs w:val="22"/>
        </w:rPr>
        <w:t>Career progression opportunities</w:t>
      </w:r>
    </w:p>
    <w:p w14:paraId="2CEBF85C" w14:textId="77777777" w:rsidR="00FA1208" w:rsidRPr="00F16562" w:rsidRDefault="00FA1208" w:rsidP="00FA1208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3A3B21E" w14:textId="77777777" w:rsidR="00FA1208" w:rsidRPr="004973F4" w:rsidRDefault="00FA1208" w:rsidP="00FA1208">
      <w:pPr>
        <w:contextualSpacing/>
        <w:jc w:val="both"/>
        <w:rPr>
          <w:rFonts w:asciiTheme="minorHAnsi" w:hAnsiTheme="minorHAnsi"/>
        </w:rPr>
      </w:pPr>
    </w:p>
    <w:p w14:paraId="69F51ACA" w14:textId="77777777" w:rsidR="00FA1208" w:rsidRDefault="00FA1208" w:rsidP="00FA1208">
      <w:pPr>
        <w:ind w:left="1080"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6691">
        <w:rPr>
          <w:rFonts w:asciiTheme="minorHAnsi" w:hAnsiTheme="minorHAnsi" w:cstheme="minorHAnsi"/>
          <w:b/>
          <w:sz w:val="22"/>
          <w:szCs w:val="22"/>
        </w:rPr>
        <w:t>To apply please download the application form at:</w:t>
      </w:r>
    </w:p>
    <w:p w14:paraId="7B1194D1" w14:textId="77777777" w:rsidR="00FA1208" w:rsidRDefault="00FA1208" w:rsidP="00FA1208">
      <w:pPr>
        <w:ind w:left="720" w:firstLine="720"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r w:rsidRPr="00AA6691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1" w:history="1">
        <w:r w:rsidRPr="00AA6691">
          <w:rPr>
            <w:rStyle w:val="Hyperlink"/>
            <w:rFonts w:asciiTheme="minorHAnsi" w:hAnsiTheme="minorHAnsi" w:cstheme="minorHAnsi"/>
            <w:sz w:val="22"/>
            <w:szCs w:val="22"/>
          </w:rPr>
          <w:t>Vacancies - Peter McVerry Trust (pmvtrust.ie)</w:t>
        </w:r>
      </w:hyperlink>
    </w:p>
    <w:p w14:paraId="6C87032B" w14:textId="77777777" w:rsidR="00FA1208" w:rsidRPr="00AA6691" w:rsidRDefault="00FA1208" w:rsidP="00FA1208">
      <w:pPr>
        <w:ind w:left="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918288" w14:textId="77777777" w:rsidR="00FA1208" w:rsidRPr="00AA6691" w:rsidRDefault="00FA1208" w:rsidP="00FA1208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6691">
        <w:rPr>
          <w:rFonts w:asciiTheme="minorHAnsi" w:hAnsiTheme="minorHAnsi" w:cstheme="minorHAnsi"/>
          <w:b/>
          <w:sz w:val="22"/>
          <w:szCs w:val="22"/>
        </w:rPr>
        <w:t xml:space="preserve">Completed application forms should be sent to </w:t>
      </w:r>
      <w:hyperlink r:id="rId12" w:history="1">
        <w:r w:rsidRPr="00AA669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recruitment@pmvtrust.ie</w:t>
        </w:r>
      </w:hyperlink>
      <w:r w:rsidRPr="00AA669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3496342" w14:textId="77777777" w:rsidR="00FA1208" w:rsidRPr="00AA6691" w:rsidRDefault="00FA1208" w:rsidP="00FA1208">
      <w:pPr>
        <w:rPr>
          <w:rFonts w:asciiTheme="minorHAnsi" w:hAnsiTheme="minorHAnsi" w:cstheme="minorHAnsi"/>
          <w:sz w:val="22"/>
          <w:szCs w:val="22"/>
        </w:rPr>
      </w:pPr>
    </w:p>
    <w:p w14:paraId="6171E298" w14:textId="77777777" w:rsidR="00FA1208" w:rsidRPr="00AA6691" w:rsidRDefault="00FA1208" w:rsidP="00FA1208">
      <w:pPr>
        <w:rPr>
          <w:rFonts w:asciiTheme="minorHAnsi" w:hAnsiTheme="minorHAnsi" w:cstheme="minorHAnsi"/>
          <w:sz w:val="22"/>
          <w:szCs w:val="22"/>
        </w:rPr>
      </w:pPr>
    </w:p>
    <w:p w14:paraId="690ED8BA" w14:textId="10159E8F" w:rsidR="00FA1208" w:rsidRPr="00BB7D94" w:rsidRDefault="00FA1208" w:rsidP="00BB7D94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7D94">
        <w:rPr>
          <w:rFonts w:asciiTheme="minorHAnsi" w:hAnsiTheme="minorHAnsi" w:cstheme="minorHAnsi"/>
          <w:b/>
          <w:sz w:val="22"/>
          <w:szCs w:val="22"/>
        </w:rPr>
        <w:t xml:space="preserve">Closing date for receipt of application is </w:t>
      </w:r>
      <w:r w:rsidR="00BB7D94">
        <w:rPr>
          <w:rFonts w:asciiTheme="minorHAnsi" w:hAnsiTheme="minorHAnsi" w:cstheme="minorHAnsi"/>
          <w:b/>
          <w:sz w:val="22"/>
          <w:szCs w:val="22"/>
        </w:rPr>
        <w:t>Tuesday 31</w:t>
      </w:r>
      <w:r w:rsidR="00BB7D94" w:rsidRPr="00BB7D94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="00BB7D94">
        <w:rPr>
          <w:rFonts w:asciiTheme="minorHAnsi" w:hAnsiTheme="minorHAnsi" w:cstheme="minorHAnsi"/>
          <w:b/>
          <w:sz w:val="22"/>
          <w:szCs w:val="22"/>
        </w:rPr>
        <w:t xml:space="preserve"> May</w:t>
      </w:r>
    </w:p>
    <w:p w14:paraId="799D4CE8" w14:textId="77777777" w:rsidR="00FA1208" w:rsidRPr="00AA6691" w:rsidRDefault="00FA1208" w:rsidP="00BB7D9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29C4B5B" w14:textId="77777777" w:rsidR="00FA1208" w:rsidRPr="00AA6691" w:rsidRDefault="00FA1208" w:rsidP="00BB7D94">
      <w:pPr>
        <w:ind w:firstLine="7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A6691">
        <w:rPr>
          <w:rFonts w:asciiTheme="minorHAnsi" w:hAnsiTheme="minorHAnsi" w:cstheme="minorHAnsi"/>
          <w:b/>
          <w:sz w:val="22"/>
          <w:szCs w:val="22"/>
        </w:rPr>
        <w:t>Peter McVerry Trust is an Equal Opportunity Employer</w:t>
      </w:r>
    </w:p>
    <w:p w14:paraId="6103AB43" w14:textId="77777777" w:rsidR="00FA1208" w:rsidRPr="00AA6691" w:rsidRDefault="00FA1208" w:rsidP="00BB7D9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4CE14EF" w14:textId="77777777" w:rsidR="00FA1208" w:rsidRPr="00AA6691" w:rsidRDefault="00FA1208" w:rsidP="00BB7D9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A6691">
        <w:rPr>
          <w:rFonts w:asciiTheme="minorHAnsi" w:hAnsiTheme="minorHAnsi" w:cs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 w:rsidRPr="00AA6691">
          <w:rPr>
            <w:rFonts w:asciiTheme="minorHAnsi" w:hAnsiTheme="minorHAnsi" w:cstheme="minorHAnsi"/>
            <w:b/>
            <w:sz w:val="22"/>
            <w:szCs w:val="22"/>
          </w:rPr>
          <w:t>CHY</w:t>
        </w:r>
      </w:smartTag>
      <w:r w:rsidRPr="00AA6691">
        <w:rPr>
          <w:rFonts w:asciiTheme="minorHAnsi" w:hAnsiTheme="minorHAnsi" w:cstheme="minorHAnsi"/>
          <w:b/>
          <w:sz w:val="22"/>
          <w:szCs w:val="22"/>
        </w:rPr>
        <w:t>7256</w:t>
      </w:r>
    </w:p>
    <w:p w14:paraId="51060EBB" w14:textId="77777777" w:rsidR="00FA1208" w:rsidRPr="00AA6691" w:rsidRDefault="00FA1208" w:rsidP="00FA1208">
      <w:pPr>
        <w:rPr>
          <w:rFonts w:asciiTheme="minorHAnsi" w:hAnsiTheme="minorHAnsi" w:cstheme="minorHAnsi"/>
          <w:sz w:val="22"/>
          <w:szCs w:val="22"/>
        </w:rPr>
      </w:pPr>
    </w:p>
    <w:p w14:paraId="70700A13" w14:textId="77777777" w:rsidR="00FA1208" w:rsidRPr="009E4B71" w:rsidRDefault="00FA1208" w:rsidP="00FA1208">
      <w:pPr>
        <w:ind w:right="-23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9E4B71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53F7B8F" w14:textId="77777777" w:rsidR="00E93381" w:rsidRDefault="00E93381" w:rsidP="00E93381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sectPr w:rsidR="00E93381" w:rsidSect="007F78C2">
      <w:headerReference w:type="default" r:id="rId13"/>
      <w:footerReference w:type="even" r:id="rId14"/>
      <w:pgSz w:w="11906" w:h="16838"/>
      <w:pgMar w:top="1440" w:right="128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E0B7F" w14:textId="77777777" w:rsidR="008D693B" w:rsidRDefault="008D693B">
      <w:r>
        <w:separator/>
      </w:r>
    </w:p>
  </w:endnote>
  <w:endnote w:type="continuationSeparator" w:id="0">
    <w:p w14:paraId="2AF7A564" w14:textId="77777777" w:rsidR="008D693B" w:rsidRDefault="008D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4BFC" w14:textId="77777777" w:rsidR="00043E33" w:rsidRDefault="008222CC" w:rsidP="007C77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3E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CBB426" w14:textId="77777777" w:rsidR="00043E33" w:rsidRDefault="00043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789B0" w14:textId="77777777" w:rsidR="008D693B" w:rsidRDefault="008D693B">
      <w:r>
        <w:separator/>
      </w:r>
    </w:p>
  </w:footnote>
  <w:footnote w:type="continuationSeparator" w:id="0">
    <w:p w14:paraId="560956D3" w14:textId="77777777" w:rsidR="008D693B" w:rsidRDefault="008D6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28224" w14:textId="77777777" w:rsidR="00AE7749" w:rsidRDefault="00AE7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901"/>
    <w:multiLevelType w:val="hybridMultilevel"/>
    <w:tmpl w:val="518A6AD0"/>
    <w:lvl w:ilvl="0" w:tplc="3A12560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660"/>
    <w:multiLevelType w:val="hybridMultilevel"/>
    <w:tmpl w:val="34D6800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A435A"/>
    <w:multiLevelType w:val="hybridMultilevel"/>
    <w:tmpl w:val="2A58EC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41A18"/>
    <w:multiLevelType w:val="hybridMultilevel"/>
    <w:tmpl w:val="71B6DC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2452"/>
    <w:multiLevelType w:val="hybridMultilevel"/>
    <w:tmpl w:val="FBFEDF80"/>
    <w:lvl w:ilvl="0" w:tplc="A6C2F63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CB288F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E6510"/>
    <w:multiLevelType w:val="hybridMultilevel"/>
    <w:tmpl w:val="BBF648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A8C1575"/>
    <w:multiLevelType w:val="hybridMultilevel"/>
    <w:tmpl w:val="9C1E95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63FDE"/>
    <w:multiLevelType w:val="hybridMultilevel"/>
    <w:tmpl w:val="C1E04E7A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24436"/>
    <w:multiLevelType w:val="hybridMultilevel"/>
    <w:tmpl w:val="38602B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77798"/>
    <w:multiLevelType w:val="hybridMultilevel"/>
    <w:tmpl w:val="A260BA4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3628FF"/>
    <w:multiLevelType w:val="hybridMultilevel"/>
    <w:tmpl w:val="4D2ADC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7F759B8"/>
    <w:multiLevelType w:val="hybridMultilevel"/>
    <w:tmpl w:val="56BE4B8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94C49"/>
    <w:multiLevelType w:val="hybridMultilevel"/>
    <w:tmpl w:val="3780B10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E57E9A"/>
    <w:multiLevelType w:val="hybridMultilevel"/>
    <w:tmpl w:val="40905D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55B44"/>
    <w:multiLevelType w:val="multilevel"/>
    <w:tmpl w:val="13E2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C7F7D"/>
    <w:multiLevelType w:val="hybridMultilevel"/>
    <w:tmpl w:val="54AA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1B7D08"/>
    <w:multiLevelType w:val="hybridMultilevel"/>
    <w:tmpl w:val="F86CD37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4B932EB"/>
    <w:multiLevelType w:val="hybridMultilevel"/>
    <w:tmpl w:val="5ACCDF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D3C95"/>
    <w:multiLevelType w:val="hybridMultilevel"/>
    <w:tmpl w:val="0AFE03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834A8C"/>
    <w:multiLevelType w:val="hybridMultilevel"/>
    <w:tmpl w:val="774865DA"/>
    <w:lvl w:ilvl="0" w:tplc="B5504B3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217D4"/>
    <w:multiLevelType w:val="hybridMultilevel"/>
    <w:tmpl w:val="18C81EB6"/>
    <w:lvl w:ilvl="0" w:tplc="EB82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D55D74"/>
    <w:multiLevelType w:val="hybridMultilevel"/>
    <w:tmpl w:val="0F385A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A2042"/>
    <w:multiLevelType w:val="hybridMultilevel"/>
    <w:tmpl w:val="71B6DC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C228D"/>
    <w:multiLevelType w:val="hybridMultilevel"/>
    <w:tmpl w:val="8B20F24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333FB7"/>
    <w:multiLevelType w:val="hybridMultilevel"/>
    <w:tmpl w:val="F18077F2"/>
    <w:lvl w:ilvl="0" w:tplc="11DA44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C6B94"/>
    <w:multiLevelType w:val="hybridMultilevel"/>
    <w:tmpl w:val="C35ACA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97219"/>
    <w:multiLevelType w:val="hybridMultilevel"/>
    <w:tmpl w:val="D65066D8"/>
    <w:lvl w:ilvl="0" w:tplc="18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B4D8D"/>
    <w:multiLevelType w:val="hybridMultilevel"/>
    <w:tmpl w:val="AF32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9"/>
  </w:num>
  <w:num w:numId="4">
    <w:abstractNumId w:val="12"/>
  </w:num>
  <w:num w:numId="5">
    <w:abstractNumId w:val="16"/>
  </w:num>
  <w:num w:numId="6">
    <w:abstractNumId w:val="23"/>
  </w:num>
  <w:num w:numId="7">
    <w:abstractNumId w:val="18"/>
  </w:num>
  <w:num w:numId="8">
    <w:abstractNumId w:val="2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5"/>
  </w:num>
  <w:num w:numId="14">
    <w:abstractNumId w:val="24"/>
  </w:num>
  <w:num w:numId="15">
    <w:abstractNumId w:val="25"/>
  </w:num>
  <w:num w:numId="16">
    <w:abstractNumId w:val="20"/>
  </w:num>
  <w:num w:numId="17">
    <w:abstractNumId w:val="10"/>
  </w:num>
  <w:num w:numId="18">
    <w:abstractNumId w:val="5"/>
  </w:num>
  <w:num w:numId="19">
    <w:abstractNumId w:val="3"/>
  </w:num>
  <w:num w:numId="20">
    <w:abstractNumId w:val="30"/>
  </w:num>
  <w:num w:numId="21">
    <w:abstractNumId w:val="21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8"/>
  </w:num>
  <w:num w:numId="26">
    <w:abstractNumId w:val="26"/>
  </w:num>
  <w:num w:numId="27">
    <w:abstractNumId w:val="0"/>
  </w:num>
  <w:num w:numId="28">
    <w:abstractNumId w:val="7"/>
  </w:num>
  <w:num w:numId="29">
    <w:abstractNumId w:val="32"/>
  </w:num>
  <w:num w:numId="30">
    <w:abstractNumId w:val="28"/>
  </w:num>
  <w:num w:numId="31">
    <w:abstractNumId w:val="6"/>
  </w:num>
  <w:num w:numId="32">
    <w:abstractNumId w:val="1"/>
  </w:num>
  <w:num w:numId="33">
    <w:abstractNumId w:val="1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1E"/>
    <w:rsid w:val="00007C8F"/>
    <w:rsid w:val="000222D9"/>
    <w:rsid w:val="00031151"/>
    <w:rsid w:val="00041A59"/>
    <w:rsid w:val="00043E33"/>
    <w:rsid w:val="0005479D"/>
    <w:rsid w:val="0005685F"/>
    <w:rsid w:val="00086A0C"/>
    <w:rsid w:val="00087A83"/>
    <w:rsid w:val="000A1EB4"/>
    <w:rsid w:val="000B57D4"/>
    <w:rsid w:val="000C4E20"/>
    <w:rsid w:val="000C55BF"/>
    <w:rsid w:val="000E4B19"/>
    <w:rsid w:val="001005B0"/>
    <w:rsid w:val="00112512"/>
    <w:rsid w:val="00140BF2"/>
    <w:rsid w:val="0015295A"/>
    <w:rsid w:val="00166192"/>
    <w:rsid w:val="0017295C"/>
    <w:rsid w:val="00192046"/>
    <w:rsid w:val="001A2DA5"/>
    <w:rsid w:val="001A4BA6"/>
    <w:rsid w:val="001F4EF2"/>
    <w:rsid w:val="001F6914"/>
    <w:rsid w:val="00204560"/>
    <w:rsid w:val="00222D77"/>
    <w:rsid w:val="002338DF"/>
    <w:rsid w:val="00243960"/>
    <w:rsid w:val="00255A60"/>
    <w:rsid w:val="002563B8"/>
    <w:rsid w:val="00293617"/>
    <w:rsid w:val="002C59DE"/>
    <w:rsid w:val="002D7C0E"/>
    <w:rsid w:val="0030160F"/>
    <w:rsid w:val="00316104"/>
    <w:rsid w:val="00397524"/>
    <w:rsid w:val="003B787E"/>
    <w:rsid w:val="003C38C8"/>
    <w:rsid w:val="003D75B3"/>
    <w:rsid w:val="003E2690"/>
    <w:rsid w:val="004008DA"/>
    <w:rsid w:val="004034B9"/>
    <w:rsid w:val="004057C8"/>
    <w:rsid w:val="004123A3"/>
    <w:rsid w:val="00414668"/>
    <w:rsid w:val="00425A43"/>
    <w:rsid w:val="00425CFC"/>
    <w:rsid w:val="00441BC3"/>
    <w:rsid w:val="00451423"/>
    <w:rsid w:val="00462D75"/>
    <w:rsid w:val="00473661"/>
    <w:rsid w:val="00476C89"/>
    <w:rsid w:val="004C47F9"/>
    <w:rsid w:val="004D3F97"/>
    <w:rsid w:val="004D4CE5"/>
    <w:rsid w:val="004F248F"/>
    <w:rsid w:val="004F3088"/>
    <w:rsid w:val="004F6C97"/>
    <w:rsid w:val="0050740C"/>
    <w:rsid w:val="00530A23"/>
    <w:rsid w:val="005425C2"/>
    <w:rsid w:val="00543CF7"/>
    <w:rsid w:val="00546BA2"/>
    <w:rsid w:val="00547877"/>
    <w:rsid w:val="005523E6"/>
    <w:rsid w:val="005771ED"/>
    <w:rsid w:val="0059175A"/>
    <w:rsid w:val="005A0292"/>
    <w:rsid w:val="005B28D8"/>
    <w:rsid w:val="005C2262"/>
    <w:rsid w:val="005F3DB2"/>
    <w:rsid w:val="00603C0A"/>
    <w:rsid w:val="00605C9E"/>
    <w:rsid w:val="00620716"/>
    <w:rsid w:val="006228C8"/>
    <w:rsid w:val="00623073"/>
    <w:rsid w:val="00625B1D"/>
    <w:rsid w:val="006354DF"/>
    <w:rsid w:val="00637D87"/>
    <w:rsid w:val="00643F55"/>
    <w:rsid w:val="00666739"/>
    <w:rsid w:val="006744EA"/>
    <w:rsid w:val="00680D2E"/>
    <w:rsid w:val="0068218F"/>
    <w:rsid w:val="006B55BD"/>
    <w:rsid w:val="006C4E50"/>
    <w:rsid w:val="006D3220"/>
    <w:rsid w:val="006E08AC"/>
    <w:rsid w:val="006E0E97"/>
    <w:rsid w:val="006F18AC"/>
    <w:rsid w:val="006F4EC3"/>
    <w:rsid w:val="00716193"/>
    <w:rsid w:val="0072324A"/>
    <w:rsid w:val="00732BDE"/>
    <w:rsid w:val="007349C3"/>
    <w:rsid w:val="00734E5B"/>
    <w:rsid w:val="00744483"/>
    <w:rsid w:val="00753964"/>
    <w:rsid w:val="00773AE9"/>
    <w:rsid w:val="00782DE1"/>
    <w:rsid w:val="0078521E"/>
    <w:rsid w:val="00787F7B"/>
    <w:rsid w:val="007919FE"/>
    <w:rsid w:val="00792F06"/>
    <w:rsid w:val="007A11F6"/>
    <w:rsid w:val="007C776D"/>
    <w:rsid w:val="007D0D31"/>
    <w:rsid w:val="007E306C"/>
    <w:rsid w:val="007F78C2"/>
    <w:rsid w:val="00802E0D"/>
    <w:rsid w:val="008135FA"/>
    <w:rsid w:val="00813945"/>
    <w:rsid w:val="00813C6C"/>
    <w:rsid w:val="008222CC"/>
    <w:rsid w:val="00833B3F"/>
    <w:rsid w:val="00837BF4"/>
    <w:rsid w:val="008735D4"/>
    <w:rsid w:val="008745E3"/>
    <w:rsid w:val="00876EAE"/>
    <w:rsid w:val="008823D4"/>
    <w:rsid w:val="00883024"/>
    <w:rsid w:val="00892199"/>
    <w:rsid w:val="00893131"/>
    <w:rsid w:val="008A2CD2"/>
    <w:rsid w:val="008B2130"/>
    <w:rsid w:val="008B763A"/>
    <w:rsid w:val="008C12E3"/>
    <w:rsid w:val="008D693B"/>
    <w:rsid w:val="008E0BAB"/>
    <w:rsid w:val="008E782C"/>
    <w:rsid w:val="008F5994"/>
    <w:rsid w:val="008F7595"/>
    <w:rsid w:val="009009B1"/>
    <w:rsid w:val="0090359F"/>
    <w:rsid w:val="00917C1D"/>
    <w:rsid w:val="009479F5"/>
    <w:rsid w:val="009555B6"/>
    <w:rsid w:val="009569E4"/>
    <w:rsid w:val="009804FD"/>
    <w:rsid w:val="00980B50"/>
    <w:rsid w:val="009867CC"/>
    <w:rsid w:val="00993426"/>
    <w:rsid w:val="009B39B8"/>
    <w:rsid w:val="009C35B2"/>
    <w:rsid w:val="009D7485"/>
    <w:rsid w:val="009E0144"/>
    <w:rsid w:val="009E4419"/>
    <w:rsid w:val="00A17DC3"/>
    <w:rsid w:val="00A42365"/>
    <w:rsid w:val="00A62C42"/>
    <w:rsid w:val="00AA0B28"/>
    <w:rsid w:val="00AB65EB"/>
    <w:rsid w:val="00AE23F6"/>
    <w:rsid w:val="00AE3435"/>
    <w:rsid w:val="00AE3476"/>
    <w:rsid w:val="00AE767E"/>
    <w:rsid w:val="00AE7749"/>
    <w:rsid w:val="00B50C96"/>
    <w:rsid w:val="00B53FB2"/>
    <w:rsid w:val="00B64439"/>
    <w:rsid w:val="00B70A7A"/>
    <w:rsid w:val="00B92774"/>
    <w:rsid w:val="00B96ABB"/>
    <w:rsid w:val="00B96BDC"/>
    <w:rsid w:val="00BA0472"/>
    <w:rsid w:val="00BB7D94"/>
    <w:rsid w:val="00BC1989"/>
    <w:rsid w:val="00BD2A65"/>
    <w:rsid w:val="00BF3F4A"/>
    <w:rsid w:val="00C01751"/>
    <w:rsid w:val="00C2650B"/>
    <w:rsid w:val="00C362D9"/>
    <w:rsid w:val="00C73D29"/>
    <w:rsid w:val="00C73E04"/>
    <w:rsid w:val="00CA4392"/>
    <w:rsid w:val="00CA6ACF"/>
    <w:rsid w:val="00CA6BFA"/>
    <w:rsid w:val="00CC4925"/>
    <w:rsid w:val="00CF67CE"/>
    <w:rsid w:val="00D01C15"/>
    <w:rsid w:val="00D2149F"/>
    <w:rsid w:val="00D22BEF"/>
    <w:rsid w:val="00D24907"/>
    <w:rsid w:val="00D2713F"/>
    <w:rsid w:val="00D4215A"/>
    <w:rsid w:val="00D711E1"/>
    <w:rsid w:val="00D75F5B"/>
    <w:rsid w:val="00D8548C"/>
    <w:rsid w:val="00D94108"/>
    <w:rsid w:val="00DB7C77"/>
    <w:rsid w:val="00DC4AD6"/>
    <w:rsid w:val="00DC6145"/>
    <w:rsid w:val="00DD23DD"/>
    <w:rsid w:val="00DD6A5F"/>
    <w:rsid w:val="00DE0956"/>
    <w:rsid w:val="00DE6E9D"/>
    <w:rsid w:val="00E06903"/>
    <w:rsid w:val="00E22E51"/>
    <w:rsid w:val="00E31955"/>
    <w:rsid w:val="00E31B0B"/>
    <w:rsid w:val="00E31D59"/>
    <w:rsid w:val="00E35FF0"/>
    <w:rsid w:val="00E43714"/>
    <w:rsid w:val="00E61553"/>
    <w:rsid w:val="00E66A9A"/>
    <w:rsid w:val="00E73081"/>
    <w:rsid w:val="00E81E5B"/>
    <w:rsid w:val="00E93381"/>
    <w:rsid w:val="00EA2313"/>
    <w:rsid w:val="00EE2590"/>
    <w:rsid w:val="00EE4BC6"/>
    <w:rsid w:val="00EF2979"/>
    <w:rsid w:val="00EF65C9"/>
    <w:rsid w:val="00F1117F"/>
    <w:rsid w:val="00F22DF5"/>
    <w:rsid w:val="00F320B3"/>
    <w:rsid w:val="00F45348"/>
    <w:rsid w:val="00F55497"/>
    <w:rsid w:val="00F70FB8"/>
    <w:rsid w:val="00F74258"/>
    <w:rsid w:val="00F833B3"/>
    <w:rsid w:val="00F900F0"/>
    <w:rsid w:val="00F9453E"/>
    <w:rsid w:val="00FA1208"/>
    <w:rsid w:val="00FA4DF9"/>
    <w:rsid w:val="00FA4F42"/>
    <w:rsid w:val="00FB7005"/>
    <w:rsid w:val="00FD6388"/>
    <w:rsid w:val="00FE548A"/>
    <w:rsid w:val="00FE79CC"/>
    <w:rsid w:val="1F71B342"/>
    <w:rsid w:val="23A49B1D"/>
    <w:rsid w:val="2E950EEB"/>
    <w:rsid w:val="38ABBA93"/>
    <w:rsid w:val="4239747C"/>
    <w:rsid w:val="60B8B0D8"/>
    <w:rsid w:val="64063C64"/>
    <w:rsid w:val="6C3F2B7E"/>
    <w:rsid w:val="771A0249"/>
    <w:rsid w:val="7A04B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0EB4B60"/>
  <w15:docId w15:val="{1CF05310-1F63-430D-9760-4FF125B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614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7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975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75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0472"/>
  </w:style>
  <w:style w:type="paragraph" w:styleId="ListParagraph">
    <w:name w:val="List Paragraph"/>
    <w:basedOn w:val="Normal"/>
    <w:uiPriority w:val="34"/>
    <w:qFormat/>
    <w:rsid w:val="00E31B0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FE79C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E7749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nhideWhenUsed/>
    <w:rsid w:val="00BD2A6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BD2A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ruitment@pmvtrust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mvtrust.ie/about-us/job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6F68DE915EE4DA83AE180FF00CA57" ma:contentTypeVersion="12" ma:contentTypeDescription="Create a new document." ma:contentTypeScope="" ma:versionID="c01ebf3b327ad8dfddfadd85a10f957f">
  <xsd:schema xmlns:xsd="http://www.w3.org/2001/XMLSchema" xmlns:xs="http://www.w3.org/2001/XMLSchema" xmlns:p="http://schemas.microsoft.com/office/2006/metadata/properties" xmlns:ns3="d325c353-fe9e-431e-90cb-e50e55ec018d" xmlns:ns4="3587ebe1-ebac-48f9-8649-ca74678417ba" targetNamespace="http://schemas.microsoft.com/office/2006/metadata/properties" ma:root="true" ma:fieldsID="5a9b24ca46892b430295b051b05cdd5c" ns3:_="" ns4:_="">
    <xsd:import namespace="d325c353-fe9e-431e-90cb-e50e55ec018d"/>
    <xsd:import namespace="3587ebe1-ebac-48f9-8649-ca74678417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5c353-fe9e-431e-90cb-e50e55ec0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ebe1-ebac-48f9-8649-ca7467841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DD7DD3-D04A-4E37-84AE-C5BCB93A4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E828A-8765-4049-9802-655A2850B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5c353-fe9e-431e-90cb-e50e55ec018d"/>
    <ds:schemaRef ds:uri="3587ebe1-ebac-48f9-8649-ca7467841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2B37FF-7FFB-4A45-A723-31048555E3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BOND Residential</vt:lpstr>
    </vt:vector>
  </TitlesOfParts>
  <Company>BOND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BOND Residential</dc:title>
  <dc:creator>pat doyle</dc:creator>
  <cp:lastModifiedBy>Aoife Coyne</cp:lastModifiedBy>
  <cp:revision>3</cp:revision>
  <cp:lastPrinted>2019-04-09T12:11:00Z</cp:lastPrinted>
  <dcterms:created xsi:type="dcterms:W3CDTF">2022-02-10T10:07:00Z</dcterms:created>
  <dcterms:modified xsi:type="dcterms:W3CDTF">2022-04-22T09:49:00Z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0x01010053A6F68DE915EE4DA83AE180FF00CA57</vt:lpwstr>
  </property>
</Properties>
</file>